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30D9"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An der </w:t>
      </w:r>
      <w:r w:rsidRPr="00B07DA9">
        <w:rPr>
          <w:rFonts w:ascii="Arial" w:eastAsia="Times New Roman" w:hAnsi="Arial" w:cs="Arial"/>
          <w:b/>
          <w:bCs/>
          <w:color w:val="000000"/>
          <w:kern w:val="0"/>
          <w:sz w:val="24"/>
          <w:szCs w:val="24"/>
          <w:lang w:eastAsia="de-DE"/>
          <w14:ligatures w14:val="none"/>
        </w:rPr>
        <w:t>Fakultät Mechatronik und Medizintechnik</w:t>
      </w:r>
      <w:r w:rsidRPr="00B07DA9">
        <w:rPr>
          <w:rFonts w:ascii="Arial" w:eastAsia="Times New Roman" w:hAnsi="Arial" w:cs="Arial"/>
          <w:color w:val="000000"/>
          <w:kern w:val="0"/>
          <w:sz w:val="24"/>
          <w:szCs w:val="24"/>
          <w:lang w:eastAsia="de-DE"/>
          <w14:ligatures w14:val="none"/>
        </w:rPr>
        <w:t> ist zum </w:t>
      </w:r>
      <w:r w:rsidRPr="00B07DA9">
        <w:rPr>
          <w:rFonts w:ascii="Arial" w:eastAsia="Times New Roman" w:hAnsi="Arial" w:cs="Arial"/>
          <w:b/>
          <w:bCs/>
          <w:color w:val="000000"/>
          <w:kern w:val="0"/>
          <w:sz w:val="24"/>
          <w:szCs w:val="24"/>
          <w:lang w:eastAsia="de-DE"/>
          <w14:ligatures w14:val="none"/>
        </w:rPr>
        <w:t>1. März 2025</w:t>
      </w:r>
      <w:r w:rsidRPr="00B07DA9">
        <w:rPr>
          <w:rFonts w:ascii="Arial" w:eastAsia="Times New Roman" w:hAnsi="Arial" w:cs="Arial"/>
          <w:color w:val="000000"/>
          <w:kern w:val="0"/>
          <w:sz w:val="24"/>
          <w:szCs w:val="24"/>
          <w:lang w:eastAsia="de-DE"/>
          <w14:ligatures w14:val="none"/>
        </w:rPr>
        <w:t> oder später eine folgende Professur zu besetzen:</w:t>
      </w:r>
    </w:p>
    <w:p w14:paraId="297B7C65" w14:textId="77777777"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71912E9E" w14:textId="77777777" w:rsidR="00B07DA9" w:rsidRPr="00B07DA9" w:rsidRDefault="00B07DA9" w:rsidP="00B07DA9">
      <w:pPr>
        <w:pStyle w:val="berschrift1"/>
        <w:shd w:val="clear" w:color="auto" w:fill="FFFFFF"/>
        <w:spacing w:before="0" w:beforeAutospacing="0" w:after="0" w:afterAutospacing="0" w:line="525" w:lineRule="atLeast"/>
        <w:jc w:val="center"/>
        <w:rPr>
          <w:rFonts w:ascii="Arial" w:hAnsi="Arial" w:cs="Arial"/>
          <w:color w:val="000000"/>
          <w:sz w:val="45"/>
          <w:szCs w:val="45"/>
        </w:rPr>
      </w:pPr>
      <w:r w:rsidRPr="00B07DA9">
        <w:rPr>
          <w:rFonts w:ascii="Arial" w:hAnsi="Arial" w:cs="Arial"/>
          <w:color w:val="000000"/>
          <w:sz w:val="45"/>
          <w:szCs w:val="45"/>
        </w:rPr>
        <w:t>W2-Professur für das Fachgebiet "Physiotherapie"</w:t>
      </w:r>
    </w:p>
    <w:p w14:paraId="585D074E"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4CA962D5" w14:textId="015FEEE9"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Wir suchen eine Persönlichkeit, die über besondere theoretische und praktische Kenntnisse in einem oder mehreren der Bereiche:</w:t>
      </w:r>
    </w:p>
    <w:p w14:paraId="19415F5F"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Muskuloskelettale Physiotherapie</w:t>
      </w:r>
    </w:p>
    <w:p w14:paraId="7BF478C1"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PT-Neurologie</w:t>
      </w:r>
    </w:p>
    <w:p w14:paraId="6CC97B9F"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PT-Innere Medizin</w:t>
      </w:r>
    </w:p>
    <w:p w14:paraId="0898782E"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Spezielle Krankheitslehre (Lehrbefähigung)</w:t>
      </w:r>
    </w:p>
    <w:p w14:paraId="5C472219"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Psychologie</w:t>
      </w:r>
    </w:p>
    <w:p w14:paraId="2FF40B6D" w14:textId="77777777" w:rsidR="00B07DA9" w:rsidRPr="00B07DA9" w:rsidRDefault="00B07DA9" w:rsidP="00B07DA9">
      <w:pPr>
        <w:numPr>
          <w:ilvl w:val="0"/>
          <w:numId w:val="3"/>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PT-Pädiatrie</w:t>
      </w:r>
    </w:p>
    <w:p w14:paraId="63DC8C5F"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40670F1E" w14:textId="03EE310E"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 xml:space="preserve">verfügt. Die Erlaubnis zum Führen der Berufsbezeichnung Physiotherapeutin / Physiotherapeut (m/w/d) nach § 1 Nr. 2 </w:t>
      </w:r>
      <w:proofErr w:type="spellStart"/>
      <w:r w:rsidRPr="00B07DA9">
        <w:rPr>
          <w:rFonts w:ascii="Arial" w:eastAsia="Times New Roman" w:hAnsi="Arial" w:cs="Arial"/>
          <w:color w:val="000000"/>
          <w:kern w:val="0"/>
          <w:sz w:val="24"/>
          <w:szCs w:val="24"/>
          <w:lang w:eastAsia="de-DE"/>
          <w14:ligatures w14:val="none"/>
        </w:rPr>
        <w:t>PhysTh-APrV</w:t>
      </w:r>
      <w:proofErr w:type="spellEnd"/>
      <w:r w:rsidRPr="00B07DA9">
        <w:rPr>
          <w:rFonts w:ascii="Arial" w:eastAsia="Times New Roman" w:hAnsi="Arial" w:cs="Arial"/>
          <w:color w:val="000000"/>
          <w:kern w:val="0"/>
          <w:sz w:val="24"/>
          <w:szCs w:val="24"/>
          <w:lang w:eastAsia="de-DE"/>
          <w14:ligatures w14:val="none"/>
        </w:rPr>
        <w:t xml:space="preserve"> und ein einschlägiger Studienabschluss im Gesundheitsbereich (z. B. in Physiotherapie, Sportwissenschaften, Sportmedizin, Gesundheitsmanagement oder Therapiewissenschaften) sind erforderlich. Wünschenswert ist ein Bezug zu technikorientierten, evidenzbasierten Methoden.</w:t>
      </w:r>
    </w:p>
    <w:p w14:paraId="2D6FA22E"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4CBBC66B" w14:textId="1F0211BF"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Vorlesungen im Bereich der Grundlagenausbildung sind zu übernehmen. Ein Engagement in der angewandten Forschung sowie im Technologie- und Wissenstransfer zwischen Hochschule und Wirtschaft wird erwartet. Die Bewerberin/Der Bewerber soll am Austausch mit unseren internationalen Partnerhochschulen mitwirken und in der Lage und bereit sein, englischsprachige Lehrveranstaltungen anzubieten.</w:t>
      </w:r>
    </w:p>
    <w:p w14:paraId="54A28C51"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5AB7CC83" w14:textId="2EAD97BA"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Neben den Aufgaben in Lehre, Weiterbildung, Forschung und Entwicklung sollen sich Professorinnen und Professoren in den Selbstverwaltungsgremien der Fakultät und der Hochschule engagieren.</w:t>
      </w:r>
    </w:p>
    <w:p w14:paraId="12AEEC20" w14:textId="77777777" w:rsidR="00B07DA9" w:rsidRDefault="00B07DA9" w:rsidP="00B07DA9">
      <w:pPr>
        <w:spacing w:after="0" w:line="240" w:lineRule="auto"/>
        <w:rPr>
          <w:rFonts w:ascii="Arial" w:eastAsia="Times New Roman" w:hAnsi="Arial" w:cs="Arial"/>
          <w:b/>
          <w:bCs/>
          <w:color w:val="000000"/>
          <w:kern w:val="0"/>
          <w:sz w:val="24"/>
          <w:szCs w:val="24"/>
          <w:lang w:eastAsia="de-DE"/>
          <w14:ligatures w14:val="none"/>
        </w:rPr>
      </w:pPr>
    </w:p>
    <w:p w14:paraId="582DAF08" w14:textId="7AEDDFC8" w:rsidR="00B07DA9" w:rsidRDefault="00B07DA9" w:rsidP="00B07DA9">
      <w:pPr>
        <w:spacing w:after="0" w:line="240" w:lineRule="auto"/>
        <w:rPr>
          <w:rFonts w:ascii="Arial" w:eastAsia="Times New Roman" w:hAnsi="Arial" w:cs="Arial"/>
          <w:b/>
          <w:bCs/>
          <w:color w:val="000000"/>
          <w:kern w:val="0"/>
          <w:sz w:val="24"/>
          <w:szCs w:val="24"/>
          <w:lang w:eastAsia="de-DE"/>
          <w14:ligatures w14:val="none"/>
        </w:rPr>
      </w:pPr>
      <w:r w:rsidRPr="00B07DA9">
        <w:rPr>
          <w:rFonts w:ascii="Arial" w:eastAsia="Times New Roman" w:hAnsi="Arial" w:cs="Arial"/>
          <w:b/>
          <w:bCs/>
          <w:color w:val="000000"/>
          <w:kern w:val="0"/>
          <w:sz w:val="24"/>
          <w:szCs w:val="24"/>
          <w:lang w:eastAsia="de-DE"/>
          <w14:ligatures w14:val="none"/>
        </w:rPr>
        <w:t>Berufungsvoraussetzungen:</w:t>
      </w:r>
    </w:p>
    <w:p w14:paraId="2428381E" w14:textId="77777777" w:rsidR="001D44B6" w:rsidRPr="00B07DA9" w:rsidRDefault="001D44B6" w:rsidP="00B07DA9">
      <w:pPr>
        <w:spacing w:after="0" w:line="240" w:lineRule="auto"/>
        <w:rPr>
          <w:rFonts w:ascii="Arial" w:eastAsia="Times New Roman" w:hAnsi="Arial" w:cs="Arial"/>
          <w:color w:val="000000"/>
          <w:kern w:val="0"/>
          <w:sz w:val="24"/>
          <w:szCs w:val="24"/>
          <w:lang w:eastAsia="de-DE"/>
          <w14:ligatures w14:val="none"/>
        </w:rPr>
      </w:pPr>
    </w:p>
    <w:p w14:paraId="6BA09FE5" w14:textId="77777777" w:rsidR="00B07DA9" w:rsidRPr="00B07DA9" w:rsidRDefault="00B07DA9" w:rsidP="00B07DA9">
      <w:pPr>
        <w:numPr>
          <w:ilvl w:val="0"/>
          <w:numId w:val="4"/>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Abgeschlossenes Hochschulstudium, das der Stelle entspricht</w:t>
      </w:r>
    </w:p>
    <w:p w14:paraId="0C22F3CE" w14:textId="77777777" w:rsidR="00B07DA9" w:rsidRPr="00B07DA9" w:rsidRDefault="00B07DA9" w:rsidP="00B07DA9">
      <w:pPr>
        <w:numPr>
          <w:ilvl w:val="0"/>
          <w:numId w:val="4"/>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Besondere Leistungen bei der Anwendung oder Entwicklung wissenschaftlicher Erkenntnisse und Methoden in einer mindestens fünfjährigen beruflichen Praxis, die nach dem Hochschulabschluss liegen muss. Davon müssen mindestens drei Jahre außerhalb des Hochschulbereichs ausgeübt worden sein</w:t>
      </w:r>
    </w:p>
    <w:p w14:paraId="33EFD09F" w14:textId="77777777" w:rsidR="00B07DA9" w:rsidRPr="00B07DA9" w:rsidRDefault="00B07DA9" w:rsidP="00B07DA9">
      <w:pPr>
        <w:numPr>
          <w:ilvl w:val="0"/>
          <w:numId w:val="4"/>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Nachweis einer besonderen Befähigung zu wissenschaftlicher Arbeit, in der Regel durch die Qualität einer Promotion</w:t>
      </w:r>
    </w:p>
    <w:p w14:paraId="122332BD" w14:textId="77777777" w:rsidR="00B07DA9" w:rsidRPr="00B07DA9" w:rsidRDefault="00B07DA9" w:rsidP="00B07DA9">
      <w:pPr>
        <w:numPr>
          <w:ilvl w:val="0"/>
          <w:numId w:val="4"/>
        </w:num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Pädagogische Eignung</w:t>
      </w:r>
    </w:p>
    <w:p w14:paraId="708DBB70"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6B5E415E" w14:textId="5BA553D3"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Falls Sie Ihren Hochschulabschluss im Ausland erlangt haben, fügen Sie Ihren Unterlagen bitte zusätzlich eine Zeugnisbewertung der Zentralstelle für ausländisches Bildungswesen (ZAB) bei. Das Antragsformular und weitere Informationen finden Sie auf der Internetseite der</w:t>
      </w:r>
      <w:r w:rsidRPr="00B07DA9">
        <w:rPr>
          <w:rFonts w:ascii="Arial" w:eastAsia="Times New Roman" w:hAnsi="Arial" w:cs="Arial"/>
          <w:b/>
          <w:bCs/>
          <w:color w:val="000000"/>
          <w:kern w:val="0"/>
          <w:sz w:val="24"/>
          <w:szCs w:val="24"/>
          <w:lang w:eastAsia="de-DE"/>
          <w14:ligatures w14:val="none"/>
        </w:rPr>
        <w:t> </w:t>
      </w:r>
      <w:hyperlink r:id="rId5" w:tgtFrame="_blank" w:history="1">
        <w:r w:rsidRPr="00B07DA9">
          <w:rPr>
            <w:rStyle w:val="Hyperlink"/>
            <w:rFonts w:ascii="Arial" w:eastAsia="Times New Roman" w:hAnsi="Arial" w:cs="Arial"/>
            <w:b/>
            <w:bCs/>
            <w:kern w:val="0"/>
            <w:sz w:val="24"/>
            <w:szCs w:val="24"/>
            <w:lang w:eastAsia="de-DE"/>
            <w14:ligatures w14:val="none"/>
          </w:rPr>
          <w:t>ZAB</w:t>
        </w:r>
      </w:hyperlink>
      <w:r w:rsidRPr="00B07DA9">
        <w:rPr>
          <w:rFonts w:ascii="Arial" w:eastAsia="Times New Roman" w:hAnsi="Arial" w:cs="Arial"/>
          <w:color w:val="000000"/>
          <w:kern w:val="0"/>
          <w:sz w:val="24"/>
          <w:szCs w:val="24"/>
          <w:lang w:eastAsia="de-DE"/>
          <w14:ligatures w14:val="none"/>
        </w:rPr>
        <w:t>.</w:t>
      </w:r>
    </w:p>
    <w:p w14:paraId="65611618" w14:textId="77777777" w:rsidR="00B07DA9" w:rsidRDefault="00B07DA9" w:rsidP="00B07DA9">
      <w:pPr>
        <w:spacing w:after="0" w:line="240" w:lineRule="auto"/>
        <w:rPr>
          <w:rFonts w:ascii="Arial" w:eastAsia="Times New Roman" w:hAnsi="Arial" w:cs="Arial"/>
          <w:b/>
          <w:bCs/>
          <w:color w:val="000000"/>
          <w:kern w:val="0"/>
          <w:sz w:val="24"/>
          <w:szCs w:val="24"/>
          <w:lang w:eastAsia="de-DE"/>
          <w14:ligatures w14:val="none"/>
        </w:rPr>
      </w:pPr>
    </w:p>
    <w:p w14:paraId="19FEA2A5" w14:textId="085CA636"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b/>
          <w:bCs/>
          <w:color w:val="000000"/>
          <w:kern w:val="0"/>
          <w:sz w:val="24"/>
          <w:szCs w:val="24"/>
          <w:lang w:eastAsia="de-DE"/>
          <w14:ligatures w14:val="none"/>
        </w:rPr>
        <w:t>Dienstverhältnis:</w:t>
      </w:r>
      <w:r w:rsidRPr="00B07DA9">
        <w:rPr>
          <w:rFonts w:ascii="Arial" w:eastAsia="Times New Roman" w:hAnsi="Arial" w:cs="Arial"/>
          <w:color w:val="000000"/>
          <w:kern w:val="0"/>
          <w:sz w:val="24"/>
          <w:szCs w:val="24"/>
          <w:lang w:eastAsia="de-DE"/>
          <w14:ligatures w14:val="none"/>
        </w:rPr>
        <w:br/>
        <w:t>Mit der Professur sind Dienstaufgaben gemäß § 46 Landeshochschulgesetz Baden-Württemberg verbunden. Die erste Berufung in ein Professorenamt erfolgt grundsätzlich in einem Dienstverhältnis auf Probe (§§ 49, 50 LHG). Allgemeine Hinweise für Bewerberinnen und Bewerber auf freie Professuren finden Sie </w:t>
      </w:r>
      <w:hyperlink r:id="rId6" w:tgtFrame="_blank" w:history="1">
        <w:r w:rsidRPr="00B07DA9">
          <w:rPr>
            <w:rStyle w:val="Hyperlink"/>
            <w:rFonts w:ascii="Arial" w:eastAsia="Times New Roman" w:hAnsi="Arial" w:cs="Arial"/>
            <w:b/>
            <w:bCs/>
            <w:kern w:val="0"/>
            <w:sz w:val="24"/>
            <w:szCs w:val="24"/>
            <w:lang w:eastAsia="de-DE"/>
            <w14:ligatures w14:val="none"/>
          </w:rPr>
          <w:t>hier</w:t>
        </w:r>
        <w:r w:rsidRPr="00B07DA9">
          <w:rPr>
            <w:rStyle w:val="Hyperlink"/>
            <w:rFonts w:ascii="Arial" w:eastAsia="Times New Roman" w:hAnsi="Arial" w:cs="Arial"/>
            <w:kern w:val="0"/>
            <w:sz w:val="24"/>
            <w:szCs w:val="24"/>
            <w:lang w:eastAsia="de-DE"/>
            <w14:ligatures w14:val="none"/>
          </w:rPr>
          <w:t>.</w:t>
        </w:r>
      </w:hyperlink>
    </w:p>
    <w:p w14:paraId="147F6D18" w14:textId="77777777" w:rsidR="00B07DA9" w:rsidRDefault="00B07DA9" w:rsidP="00B07DA9">
      <w:pPr>
        <w:spacing w:after="0" w:line="240" w:lineRule="auto"/>
        <w:rPr>
          <w:rFonts w:ascii="Arial" w:eastAsia="Times New Roman" w:hAnsi="Arial" w:cs="Arial"/>
          <w:b/>
          <w:bCs/>
          <w:color w:val="000000"/>
          <w:kern w:val="0"/>
          <w:sz w:val="24"/>
          <w:szCs w:val="24"/>
          <w:lang w:eastAsia="de-DE"/>
          <w14:ligatures w14:val="none"/>
        </w:rPr>
      </w:pPr>
    </w:p>
    <w:p w14:paraId="58B25235" w14:textId="58998490"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b/>
          <w:bCs/>
          <w:color w:val="000000"/>
          <w:kern w:val="0"/>
          <w:sz w:val="24"/>
          <w:szCs w:val="24"/>
          <w:lang w:eastAsia="de-DE"/>
          <w14:ligatures w14:val="none"/>
        </w:rPr>
        <w:t>Für nähere Informationen zum Berufungsverfahren kontaktieren Sie bitte den Berufungskommissionsvorsitzenden Professor Dr. Thomas Engleder unter </w:t>
      </w:r>
      <w:hyperlink r:id="rId7" w:history="1">
        <w:r w:rsidRPr="00B07DA9">
          <w:rPr>
            <w:rStyle w:val="Hyperlink"/>
            <w:rFonts w:ascii="Arial" w:eastAsia="Times New Roman" w:hAnsi="Arial" w:cs="Arial"/>
            <w:b/>
            <w:bCs/>
            <w:kern w:val="0"/>
            <w:sz w:val="24"/>
            <w:szCs w:val="24"/>
            <w:lang w:eastAsia="de-DE"/>
            <w14:ligatures w14:val="none"/>
          </w:rPr>
          <w:t>Thomas.Engleder@thu.de</w:t>
        </w:r>
      </w:hyperlink>
      <w:r w:rsidRPr="00B07DA9">
        <w:rPr>
          <w:rFonts w:ascii="Arial" w:eastAsia="Times New Roman" w:hAnsi="Arial" w:cs="Arial"/>
          <w:b/>
          <w:bCs/>
          <w:color w:val="000000"/>
          <w:kern w:val="0"/>
          <w:sz w:val="24"/>
          <w:szCs w:val="24"/>
          <w:lang w:eastAsia="de-DE"/>
          <w14:ligatures w14:val="none"/>
        </w:rPr>
        <w:t>.</w:t>
      </w:r>
    </w:p>
    <w:p w14:paraId="5B90CC88"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4C0892EB" w14:textId="7788F0F5"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Die Technische Hochschule Ulm strebt eine Erhöhung des Anteils von Frauen in Forschung und Lehre an. Sie bittet daher qualifizierte Interessentinnen nachdrücklich um ihre Bewerbung. Für nähere Informationen kontaktieren Sie bitte die Gleichstellungsbeauftragten der Technischen Hochschule Ulm unter </w:t>
      </w:r>
      <w:hyperlink r:id="rId8" w:history="1">
        <w:r w:rsidRPr="00B07DA9">
          <w:rPr>
            <w:rStyle w:val="Hyperlink"/>
            <w:rFonts w:ascii="Arial" w:eastAsia="Times New Roman" w:hAnsi="Arial" w:cs="Arial"/>
            <w:kern w:val="0"/>
            <w:sz w:val="24"/>
            <w:szCs w:val="24"/>
            <w:lang w:eastAsia="de-DE"/>
            <w14:ligatures w14:val="none"/>
          </w:rPr>
          <w:t>gleichstellung@thu.de</w:t>
        </w:r>
      </w:hyperlink>
      <w:r w:rsidRPr="00B07DA9">
        <w:rPr>
          <w:rFonts w:ascii="Arial" w:eastAsia="Times New Roman" w:hAnsi="Arial" w:cs="Arial"/>
          <w:color w:val="000000"/>
          <w:kern w:val="0"/>
          <w:sz w:val="24"/>
          <w:szCs w:val="24"/>
          <w:lang w:eastAsia="de-DE"/>
          <w14:ligatures w14:val="none"/>
        </w:rPr>
        <w:t>.</w:t>
      </w:r>
    </w:p>
    <w:p w14:paraId="64EED548" w14:textId="77777777" w:rsidR="00B07DA9" w:rsidRDefault="00B07DA9" w:rsidP="00B07DA9">
      <w:pPr>
        <w:spacing w:after="0" w:line="240" w:lineRule="auto"/>
        <w:rPr>
          <w:rFonts w:ascii="Arial" w:eastAsia="Times New Roman" w:hAnsi="Arial" w:cs="Arial"/>
          <w:color w:val="000000"/>
          <w:kern w:val="0"/>
          <w:sz w:val="24"/>
          <w:szCs w:val="24"/>
          <w:lang w:eastAsia="de-DE"/>
          <w14:ligatures w14:val="none"/>
        </w:rPr>
      </w:pPr>
    </w:p>
    <w:p w14:paraId="7FF92F23" w14:textId="5D035C0A"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color w:val="000000"/>
          <w:kern w:val="0"/>
          <w:sz w:val="24"/>
          <w:szCs w:val="24"/>
          <w:lang w:eastAsia="de-DE"/>
          <w14:ligatures w14:val="none"/>
        </w:rPr>
        <w:t>Schwerbehinderte Menschen werden bei entsprechender Eignung, Befähigung und fachlicher Leistung bevorzugt berücksichtigt.</w:t>
      </w:r>
    </w:p>
    <w:p w14:paraId="736834CE" w14:textId="77777777" w:rsidR="00B07DA9" w:rsidRDefault="00B07DA9" w:rsidP="00B07DA9">
      <w:pPr>
        <w:spacing w:after="0" w:line="240" w:lineRule="auto"/>
        <w:rPr>
          <w:rFonts w:ascii="Arial" w:eastAsia="Times New Roman" w:hAnsi="Arial" w:cs="Arial"/>
          <w:b/>
          <w:bCs/>
          <w:color w:val="000000"/>
          <w:kern w:val="0"/>
          <w:sz w:val="24"/>
          <w:szCs w:val="24"/>
          <w:lang w:eastAsia="de-DE"/>
          <w14:ligatures w14:val="none"/>
        </w:rPr>
      </w:pPr>
    </w:p>
    <w:p w14:paraId="159255E4" w14:textId="39790958" w:rsidR="00B07DA9" w:rsidRPr="00B07DA9" w:rsidRDefault="00B07DA9" w:rsidP="00B07DA9">
      <w:pPr>
        <w:spacing w:after="0" w:line="240" w:lineRule="auto"/>
        <w:rPr>
          <w:rFonts w:ascii="Arial" w:eastAsia="Times New Roman" w:hAnsi="Arial" w:cs="Arial"/>
          <w:color w:val="000000"/>
          <w:kern w:val="0"/>
          <w:sz w:val="24"/>
          <w:szCs w:val="24"/>
          <w:lang w:eastAsia="de-DE"/>
          <w14:ligatures w14:val="none"/>
        </w:rPr>
      </w:pPr>
      <w:r w:rsidRPr="00B07DA9">
        <w:rPr>
          <w:rFonts w:ascii="Arial" w:eastAsia="Times New Roman" w:hAnsi="Arial" w:cs="Arial"/>
          <w:b/>
          <w:bCs/>
          <w:color w:val="000000"/>
          <w:kern w:val="0"/>
          <w:sz w:val="24"/>
          <w:szCs w:val="24"/>
          <w:lang w:eastAsia="de-DE"/>
          <w14:ligatures w14:val="none"/>
        </w:rPr>
        <w:t>Haben wir Ihr Interesse geweckt?</w:t>
      </w:r>
      <w:r w:rsidRPr="00B07DA9">
        <w:rPr>
          <w:rFonts w:ascii="Arial" w:eastAsia="Times New Roman" w:hAnsi="Arial" w:cs="Arial"/>
          <w:color w:val="000000"/>
          <w:kern w:val="0"/>
          <w:sz w:val="24"/>
          <w:szCs w:val="24"/>
          <w:lang w:eastAsia="de-DE"/>
          <w14:ligatures w14:val="none"/>
        </w:rPr>
        <w:t> Dann freuen wir uns auf Ihre Bewerbung mit den üblichen Unterlagen (ggf. Veröffentlichungs- und Projektliste) </w:t>
      </w:r>
      <w:r w:rsidRPr="00B07DA9">
        <w:rPr>
          <w:rFonts w:ascii="Arial" w:eastAsia="Times New Roman" w:hAnsi="Arial" w:cs="Arial"/>
          <w:b/>
          <w:bCs/>
          <w:color w:val="000000"/>
          <w:kern w:val="0"/>
          <w:sz w:val="24"/>
          <w:szCs w:val="24"/>
          <w:lang w:eastAsia="de-DE"/>
          <w14:ligatures w14:val="none"/>
        </w:rPr>
        <w:t>bis zum 31.08.2024</w:t>
      </w:r>
      <w:r w:rsidRPr="00B07DA9">
        <w:rPr>
          <w:rFonts w:ascii="Arial" w:eastAsia="Times New Roman" w:hAnsi="Arial" w:cs="Arial"/>
          <w:color w:val="000000"/>
          <w:kern w:val="0"/>
          <w:sz w:val="24"/>
          <w:szCs w:val="24"/>
          <w:lang w:eastAsia="de-DE"/>
          <w14:ligatures w14:val="none"/>
        </w:rPr>
        <w:t> über unser </w:t>
      </w:r>
      <w:hyperlink r:id="rId9" w:tgtFrame="_blank" w:history="1">
        <w:r w:rsidRPr="00B07DA9">
          <w:rPr>
            <w:rStyle w:val="Hyperlink"/>
            <w:rFonts w:ascii="Arial" w:eastAsia="Times New Roman" w:hAnsi="Arial" w:cs="Arial"/>
            <w:b/>
            <w:bCs/>
            <w:kern w:val="0"/>
            <w:sz w:val="24"/>
            <w:szCs w:val="24"/>
            <w:lang w:eastAsia="de-DE"/>
            <w14:ligatures w14:val="none"/>
          </w:rPr>
          <w:t>Bewerbungsportal</w:t>
        </w:r>
      </w:hyperlink>
      <w:r w:rsidRPr="00B07DA9">
        <w:rPr>
          <w:rFonts w:ascii="Arial" w:eastAsia="Times New Roman" w:hAnsi="Arial" w:cs="Arial"/>
          <w:color w:val="000000"/>
          <w:kern w:val="0"/>
          <w:sz w:val="24"/>
          <w:szCs w:val="24"/>
          <w:lang w:eastAsia="de-DE"/>
          <w14:ligatures w14:val="none"/>
        </w:rPr>
        <w:t> (Kenn-Nr.: 2024-09).</w:t>
      </w:r>
    </w:p>
    <w:p w14:paraId="41976BBD" w14:textId="77777777" w:rsidR="00650AC4" w:rsidRPr="00DA5545" w:rsidRDefault="00650AC4" w:rsidP="00DA5545">
      <w:pPr>
        <w:spacing w:after="0" w:line="240" w:lineRule="auto"/>
        <w:rPr>
          <w:rFonts w:ascii="Arial" w:hAnsi="Arial" w:cs="Arial"/>
          <w:sz w:val="24"/>
          <w:szCs w:val="24"/>
        </w:rPr>
      </w:pPr>
    </w:p>
    <w:sectPr w:rsidR="00650AC4" w:rsidRPr="00DA5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134C6"/>
    <w:multiLevelType w:val="multilevel"/>
    <w:tmpl w:val="B87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D24BF"/>
    <w:multiLevelType w:val="multilevel"/>
    <w:tmpl w:val="EEA0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81D62"/>
    <w:multiLevelType w:val="multilevel"/>
    <w:tmpl w:val="E6B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D58C2"/>
    <w:multiLevelType w:val="multilevel"/>
    <w:tmpl w:val="9F74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914343">
    <w:abstractNumId w:val="2"/>
  </w:num>
  <w:num w:numId="2" w16cid:durableId="1743213776">
    <w:abstractNumId w:val="3"/>
  </w:num>
  <w:num w:numId="3" w16cid:durableId="111637509">
    <w:abstractNumId w:val="0"/>
  </w:num>
  <w:num w:numId="4" w16cid:durableId="46905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45"/>
    <w:rsid w:val="001D44B6"/>
    <w:rsid w:val="003F4302"/>
    <w:rsid w:val="00601718"/>
    <w:rsid w:val="00650AC4"/>
    <w:rsid w:val="008C4640"/>
    <w:rsid w:val="00B07DA9"/>
    <w:rsid w:val="00DA5545"/>
    <w:rsid w:val="00DC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462"/>
  <w15:chartTrackingRefBased/>
  <w15:docId w15:val="{F19DAFB8-B87B-496E-A4B8-CD11B349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A5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5545"/>
    <w:rPr>
      <w:rFonts w:ascii="Times New Roman" w:eastAsia="Times New Roman" w:hAnsi="Times New Roman" w:cs="Times New Roman"/>
      <w:b/>
      <w:bCs/>
      <w:kern w:val="36"/>
      <w:sz w:val="48"/>
      <w:szCs w:val="48"/>
      <w:lang w:eastAsia="de-DE"/>
      <w14:ligatures w14:val="none"/>
    </w:rPr>
  </w:style>
  <w:style w:type="character" w:styleId="Hyperlink">
    <w:name w:val="Hyperlink"/>
    <w:basedOn w:val="Absatz-Standardschriftart"/>
    <w:uiPriority w:val="99"/>
    <w:unhideWhenUsed/>
    <w:rsid w:val="00DA5545"/>
    <w:rPr>
      <w:color w:val="0000FF"/>
      <w:u w:val="single"/>
    </w:rPr>
  </w:style>
  <w:style w:type="paragraph" w:styleId="StandardWeb">
    <w:name w:val="Normal (Web)"/>
    <w:basedOn w:val="Standard"/>
    <w:uiPriority w:val="99"/>
    <w:semiHidden/>
    <w:unhideWhenUsed/>
    <w:rsid w:val="00DA554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DA5545"/>
    <w:rPr>
      <w:b/>
      <w:bCs/>
    </w:rPr>
  </w:style>
  <w:style w:type="character" w:styleId="NichtaufgelsteErwhnung">
    <w:name w:val="Unresolved Mention"/>
    <w:basedOn w:val="Absatz-Standardschriftart"/>
    <w:uiPriority w:val="99"/>
    <w:semiHidden/>
    <w:unhideWhenUsed/>
    <w:rsid w:val="00B0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6672">
      <w:bodyDiv w:val="1"/>
      <w:marLeft w:val="0"/>
      <w:marRight w:val="0"/>
      <w:marTop w:val="0"/>
      <w:marBottom w:val="0"/>
      <w:divBdr>
        <w:top w:val="none" w:sz="0" w:space="0" w:color="auto"/>
        <w:left w:val="none" w:sz="0" w:space="0" w:color="auto"/>
        <w:bottom w:val="none" w:sz="0" w:space="0" w:color="auto"/>
        <w:right w:val="none" w:sz="0" w:space="0" w:color="auto"/>
      </w:divBdr>
    </w:div>
    <w:div w:id="1450318059">
      <w:bodyDiv w:val="1"/>
      <w:marLeft w:val="0"/>
      <w:marRight w:val="0"/>
      <w:marTop w:val="0"/>
      <w:marBottom w:val="0"/>
      <w:divBdr>
        <w:top w:val="none" w:sz="0" w:space="0" w:color="auto"/>
        <w:left w:val="none" w:sz="0" w:space="0" w:color="auto"/>
        <w:bottom w:val="none" w:sz="0" w:space="0" w:color="auto"/>
        <w:right w:val="none" w:sz="0" w:space="0" w:color="auto"/>
      </w:divBdr>
    </w:div>
    <w:div w:id="1476528324">
      <w:bodyDiv w:val="1"/>
      <w:marLeft w:val="0"/>
      <w:marRight w:val="0"/>
      <w:marTop w:val="0"/>
      <w:marBottom w:val="0"/>
      <w:divBdr>
        <w:top w:val="none" w:sz="0" w:space="0" w:color="auto"/>
        <w:left w:val="none" w:sz="0" w:space="0" w:color="auto"/>
        <w:bottom w:val="none" w:sz="0" w:space="0" w:color="auto"/>
        <w:right w:val="none" w:sz="0" w:space="0" w:color="auto"/>
      </w:divBdr>
      <w:divsChild>
        <w:div w:id="1136340518">
          <w:marLeft w:val="0"/>
          <w:marRight w:val="0"/>
          <w:marTop w:val="300"/>
          <w:marBottom w:val="300"/>
          <w:divBdr>
            <w:top w:val="none" w:sz="0" w:space="0" w:color="auto"/>
            <w:left w:val="none" w:sz="0" w:space="0" w:color="auto"/>
            <w:bottom w:val="none" w:sz="0" w:space="0" w:color="auto"/>
            <w:right w:val="none" w:sz="0" w:space="0" w:color="auto"/>
          </w:divBdr>
        </w:div>
        <w:div w:id="1857227314">
          <w:marLeft w:val="0"/>
          <w:marRight w:val="0"/>
          <w:marTop w:val="300"/>
          <w:marBottom w:val="300"/>
          <w:divBdr>
            <w:top w:val="none" w:sz="0" w:space="0" w:color="auto"/>
            <w:left w:val="none" w:sz="0" w:space="0" w:color="auto"/>
            <w:bottom w:val="none" w:sz="0" w:space="0" w:color="auto"/>
            <w:right w:val="none" w:sz="0" w:space="0" w:color="auto"/>
          </w:divBdr>
        </w:div>
        <w:div w:id="532572359">
          <w:marLeft w:val="0"/>
          <w:marRight w:val="0"/>
          <w:marTop w:val="300"/>
          <w:marBottom w:val="300"/>
          <w:divBdr>
            <w:top w:val="none" w:sz="0" w:space="0" w:color="auto"/>
            <w:left w:val="none" w:sz="0" w:space="0" w:color="auto"/>
            <w:bottom w:val="none" w:sz="0" w:space="0" w:color="auto"/>
            <w:right w:val="none" w:sz="0" w:space="0" w:color="auto"/>
          </w:divBdr>
        </w:div>
        <w:div w:id="1572347480">
          <w:marLeft w:val="0"/>
          <w:marRight w:val="0"/>
          <w:marTop w:val="300"/>
          <w:marBottom w:val="300"/>
          <w:divBdr>
            <w:top w:val="none" w:sz="0" w:space="0" w:color="auto"/>
            <w:left w:val="none" w:sz="0" w:space="0" w:color="auto"/>
            <w:bottom w:val="none" w:sz="0" w:space="0" w:color="auto"/>
            <w:right w:val="none" w:sz="0" w:space="0" w:color="auto"/>
          </w:divBdr>
        </w:div>
        <w:div w:id="516774490">
          <w:marLeft w:val="0"/>
          <w:marRight w:val="0"/>
          <w:marTop w:val="300"/>
          <w:marBottom w:val="300"/>
          <w:divBdr>
            <w:top w:val="none" w:sz="0" w:space="0" w:color="auto"/>
            <w:left w:val="none" w:sz="0" w:space="0" w:color="auto"/>
            <w:bottom w:val="none" w:sz="0" w:space="0" w:color="auto"/>
            <w:right w:val="none" w:sz="0" w:space="0" w:color="auto"/>
          </w:divBdr>
        </w:div>
        <w:div w:id="1271356557">
          <w:marLeft w:val="0"/>
          <w:marRight w:val="0"/>
          <w:marTop w:val="300"/>
          <w:marBottom w:val="300"/>
          <w:divBdr>
            <w:top w:val="none" w:sz="0" w:space="0" w:color="auto"/>
            <w:left w:val="none" w:sz="0" w:space="0" w:color="auto"/>
            <w:bottom w:val="none" w:sz="0" w:space="0" w:color="auto"/>
            <w:right w:val="none" w:sz="0" w:space="0" w:color="auto"/>
          </w:divBdr>
        </w:div>
        <w:div w:id="1030493678">
          <w:marLeft w:val="0"/>
          <w:marRight w:val="0"/>
          <w:marTop w:val="300"/>
          <w:marBottom w:val="300"/>
          <w:divBdr>
            <w:top w:val="none" w:sz="0" w:space="0" w:color="auto"/>
            <w:left w:val="none" w:sz="0" w:space="0" w:color="auto"/>
            <w:bottom w:val="none" w:sz="0" w:space="0" w:color="auto"/>
            <w:right w:val="none" w:sz="0" w:space="0" w:color="auto"/>
          </w:divBdr>
        </w:div>
        <w:div w:id="1649361753">
          <w:marLeft w:val="0"/>
          <w:marRight w:val="0"/>
          <w:marTop w:val="300"/>
          <w:marBottom w:val="300"/>
          <w:divBdr>
            <w:top w:val="none" w:sz="0" w:space="0" w:color="auto"/>
            <w:left w:val="none" w:sz="0" w:space="0" w:color="auto"/>
            <w:bottom w:val="none" w:sz="0" w:space="0" w:color="auto"/>
            <w:right w:val="none" w:sz="0" w:space="0" w:color="auto"/>
          </w:divBdr>
        </w:div>
      </w:divsChild>
    </w:div>
    <w:div w:id="18418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thu.de" TargetMode="External"/><Relationship Id="rId3" Type="http://schemas.openxmlformats.org/officeDocument/2006/relationships/settings" Target="settings.xml"/><Relationship Id="rId7" Type="http://schemas.openxmlformats.org/officeDocument/2006/relationships/hyperlink" Target="mailto:Thomas.Engleder@th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u.de/de/org/va/Downloads/Stellenausschreibungen_Professuren/Allgemeine%20Hinweise%20f%C3%BCr%20Bewerbungen%20auf%20freie%20Professuren_02_23.pdf" TargetMode="External"/><Relationship Id="rId11" Type="http://schemas.openxmlformats.org/officeDocument/2006/relationships/theme" Target="theme/theme1.xml"/><Relationship Id="rId5" Type="http://schemas.openxmlformats.org/officeDocument/2006/relationships/hyperlink" Target="https://www.kmk.org/zab/zeugnisbewertu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cruitingapp-5455.de.umantis.com/Vacancies/570/Application/New/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0</DocSecurity>
  <Lines>27</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Hinners</dc:creator>
  <cp:keywords/>
  <dc:description/>
  <cp:lastModifiedBy>Jonathan Dehardt</cp:lastModifiedBy>
  <cp:revision>5</cp:revision>
  <dcterms:created xsi:type="dcterms:W3CDTF">2024-05-27T09:25:00Z</dcterms:created>
  <dcterms:modified xsi:type="dcterms:W3CDTF">2024-08-02T06:04:00Z</dcterms:modified>
</cp:coreProperties>
</file>